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8FCF" w14:textId="7F337426" w:rsidR="003602E1" w:rsidRPr="00305D8E" w:rsidRDefault="0044018B">
      <w:pPr>
        <w:rPr>
          <w:noProof/>
          <w:sz w:val="32"/>
          <w:szCs w:val="32"/>
        </w:rPr>
      </w:pPr>
      <w:r w:rsidRPr="00305D8E">
        <w:rPr>
          <w:b/>
          <w:bCs/>
          <w:sz w:val="44"/>
          <w:szCs w:val="44"/>
        </w:rPr>
        <w:t xml:space="preserve">Areas </w:t>
      </w:r>
      <w:r w:rsidR="0030397F" w:rsidRPr="00305D8E">
        <w:rPr>
          <w:b/>
          <w:bCs/>
          <w:sz w:val="44"/>
          <w:szCs w:val="44"/>
        </w:rPr>
        <w:t>W</w:t>
      </w:r>
      <w:r w:rsidRPr="00305D8E">
        <w:rPr>
          <w:b/>
          <w:bCs/>
          <w:sz w:val="44"/>
          <w:szCs w:val="44"/>
        </w:rPr>
        <w:t xml:space="preserve">here </w:t>
      </w:r>
      <w:r w:rsidR="0030397F" w:rsidRPr="00305D8E">
        <w:rPr>
          <w:b/>
          <w:bCs/>
          <w:sz w:val="44"/>
          <w:szCs w:val="44"/>
        </w:rPr>
        <w:t>HR</w:t>
      </w:r>
      <w:r w:rsidRPr="00305D8E">
        <w:rPr>
          <w:b/>
          <w:bCs/>
          <w:sz w:val="44"/>
          <w:szCs w:val="44"/>
        </w:rPr>
        <w:t xml:space="preserve"> </w:t>
      </w:r>
      <w:r w:rsidR="0030397F" w:rsidRPr="00305D8E">
        <w:rPr>
          <w:b/>
          <w:bCs/>
          <w:sz w:val="44"/>
          <w:szCs w:val="44"/>
        </w:rPr>
        <w:t>C</w:t>
      </w:r>
      <w:r w:rsidR="007F1840" w:rsidRPr="00305D8E">
        <w:rPr>
          <w:b/>
          <w:bCs/>
          <w:sz w:val="44"/>
          <w:szCs w:val="44"/>
        </w:rPr>
        <w:t xml:space="preserve">an </w:t>
      </w:r>
      <w:r w:rsidR="0030397F" w:rsidRPr="00305D8E">
        <w:rPr>
          <w:b/>
          <w:bCs/>
          <w:sz w:val="44"/>
          <w:szCs w:val="44"/>
        </w:rPr>
        <w:t>A</w:t>
      </w:r>
      <w:r w:rsidR="007F1840" w:rsidRPr="00305D8E">
        <w:rPr>
          <w:b/>
          <w:bCs/>
          <w:sz w:val="44"/>
          <w:szCs w:val="44"/>
        </w:rPr>
        <w:t xml:space="preserve">pply </w:t>
      </w:r>
      <w:r w:rsidR="00305D8E">
        <w:rPr>
          <w:b/>
          <w:bCs/>
          <w:sz w:val="44"/>
          <w:szCs w:val="44"/>
        </w:rPr>
        <w:t>Some</w:t>
      </w:r>
      <w:r w:rsidR="007F1840" w:rsidRPr="00305D8E">
        <w:rPr>
          <w:b/>
          <w:bCs/>
          <w:sz w:val="44"/>
          <w:szCs w:val="44"/>
        </w:rPr>
        <w:t xml:space="preserve"> </w:t>
      </w:r>
      <w:r w:rsidR="0030397F" w:rsidRPr="00305D8E">
        <w:rPr>
          <w:b/>
          <w:bCs/>
          <w:sz w:val="44"/>
          <w:szCs w:val="44"/>
        </w:rPr>
        <w:t>C</w:t>
      </w:r>
      <w:r w:rsidR="007F1840" w:rsidRPr="00305D8E">
        <w:rPr>
          <w:b/>
          <w:bCs/>
          <w:color w:val="FF0000"/>
          <w:sz w:val="44"/>
          <w:szCs w:val="44"/>
        </w:rPr>
        <w:t>r</w:t>
      </w:r>
      <w:r w:rsidR="007F1840" w:rsidRPr="00305D8E">
        <w:rPr>
          <w:b/>
          <w:bCs/>
          <w:color w:val="4472C4" w:themeColor="accent1"/>
          <w:sz w:val="44"/>
          <w:szCs w:val="44"/>
        </w:rPr>
        <w:t>e</w:t>
      </w:r>
      <w:r w:rsidR="007F1840" w:rsidRPr="00305D8E">
        <w:rPr>
          <w:b/>
          <w:bCs/>
          <w:color w:val="ED7D31" w:themeColor="accent2"/>
          <w:sz w:val="44"/>
          <w:szCs w:val="44"/>
        </w:rPr>
        <w:t>a</w:t>
      </w:r>
      <w:r w:rsidR="007F1840" w:rsidRPr="00305D8E">
        <w:rPr>
          <w:b/>
          <w:bCs/>
          <w:color w:val="7030A0"/>
          <w:sz w:val="44"/>
          <w:szCs w:val="44"/>
        </w:rPr>
        <w:t>t</w:t>
      </w:r>
      <w:r w:rsidR="007F1840" w:rsidRPr="00305D8E">
        <w:rPr>
          <w:b/>
          <w:bCs/>
          <w:color w:val="002060"/>
          <w:sz w:val="44"/>
          <w:szCs w:val="44"/>
        </w:rPr>
        <w:t>i</w:t>
      </w:r>
      <w:r w:rsidR="007F1840" w:rsidRPr="00305D8E">
        <w:rPr>
          <w:b/>
          <w:bCs/>
          <w:color w:val="C00000"/>
          <w:sz w:val="44"/>
          <w:szCs w:val="44"/>
        </w:rPr>
        <w:t>v</w:t>
      </w:r>
      <w:r w:rsidR="007F1840" w:rsidRPr="00305D8E">
        <w:rPr>
          <w:b/>
          <w:bCs/>
          <w:sz w:val="44"/>
          <w:szCs w:val="44"/>
        </w:rPr>
        <w:t>i</w:t>
      </w:r>
      <w:r w:rsidR="007F1840" w:rsidRPr="00305D8E">
        <w:rPr>
          <w:b/>
          <w:bCs/>
          <w:color w:val="00B050"/>
          <w:sz w:val="44"/>
          <w:szCs w:val="44"/>
        </w:rPr>
        <w:t>t</w:t>
      </w:r>
      <w:r w:rsidR="007F1840" w:rsidRPr="00305D8E">
        <w:rPr>
          <w:b/>
          <w:bCs/>
          <w:color w:val="00B0F0"/>
          <w:sz w:val="44"/>
          <w:szCs w:val="44"/>
        </w:rPr>
        <w:t>y</w:t>
      </w:r>
    </w:p>
    <w:p w14:paraId="35A4C67F" w14:textId="69F4014B" w:rsidR="002A165A" w:rsidRDefault="0030397F">
      <w:r>
        <w:rPr>
          <w:noProof/>
        </w:rPr>
        <w:drawing>
          <wp:inline distT="0" distB="0" distL="0" distR="0" wp14:anchorId="1813D19D" wp14:editId="7E5BC1F6">
            <wp:extent cx="4000500" cy="2932866"/>
            <wp:effectExtent l="0" t="0" r="0" b="1270"/>
            <wp:docPr id="1" name="Picture 1" descr="Tex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178" cy="293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2DBE" w14:textId="1C1D8773" w:rsidR="0030397F" w:rsidRPr="003602E1" w:rsidRDefault="0030397F">
      <w:pPr>
        <w:rPr>
          <w:sz w:val="24"/>
          <w:szCs w:val="24"/>
        </w:rPr>
      </w:pPr>
    </w:p>
    <w:p w14:paraId="33E20DCF" w14:textId="75CB21D4" w:rsidR="0030397F" w:rsidRPr="003602E1" w:rsidRDefault="0030397F">
      <w:pPr>
        <w:rPr>
          <w:sz w:val="24"/>
          <w:szCs w:val="24"/>
        </w:rPr>
      </w:pPr>
      <w:r w:rsidRPr="003602E1">
        <w:rPr>
          <w:sz w:val="24"/>
          <w:szCs w:val="24"/>
        </w:rPr>
        <w:t>Everyone is creative…if they choose to be. There are never-ending opportunities to be creative in HR</w:t>
      </w:r>
      <w:r w:rsidR="003602E1" w:rsidRPr="003602E1">
        <w:rPr>
          <w:sz w:val="24"/>
          <w:szCs w:val="24"/>
        </w:rPr>
        <w:t>…</w:t>
      </w:r>
    </w:p>
    <w:p w14:paraId="0CDDADD7" w14:textId="77777777" w:rsidR="003602E1" w:rsidRPr="003602E1" w:rsidRDefault="003602E1">
      <w:pPr>
        <w:rPr>
          <w:sz w:val="24"/>
          <w:szCs w:val="24"/>
        </w:rPr>
      </w:pPr>
    </w:p>
    <w:p w14:paraId="5EFA32E1" w14:textId="35D0B8EF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Recruiting</w:t>
      </w:r>
    </w:p>
    <w:p w14:paraId="25128C38" w14:textId="1EE0715D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 xml:space="preserve">Referral </w:t>
      </w:r>
      <w:r w:rsidR="007C57B4" w:rsidRPr="003602E1">
        <w:rPr>
          <w:sz w:val="24"/>
          <w:szCs w:val="24"/>
        </w:rPr>
        <w:t>p</w:t>
      </w:r>
      <w:r w:rsidRPr="003602E1">
        <w:rPr>
          <w:sz w:val="24"/>
          <w:szCs w:val="24"/>
        </w:rPr>
        <w:t>rograms</w:t>
      </w:r>
    </w:p>
    <w:p w14:paraId="23537D45" w14:textId="08A10A3D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Hiring</w:t>
      </w:r>
    </w:p>
    <w:p w14:paraId="2CDE202C" w14:textId="0D38990B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Onboarding</w:t>
      </w:r>
    </w:p>
    <w:p w14:paraId="4F53EF86" w14:textId="286AEE36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 xml:space="preserve">Performance </w:t>
      </w:r>
      <w:r w:rsidR="007C57B4" w:rsidRPr="003602E1">
        <w:rPr>
          <w:sz w:val="24"/>
          <w:szCs w:val="24"/>
        </w:rPr>
        <w:t>m</w:t>
      </w:r>
      <w:r w:rsidRPr="003602E1">
        <w:rPr>
          <w:sz w:val="24"/>
          <w:szCs w:val="24"/>
        </w:rPr>
        <w:t>anagement</w:t>
      </w:r>
    </w:p>
    <w:p w14:paraId="341A3BDE" w14:textId="4C19B176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 xml:space="preserve">Recognition and </w:t>
      </w:r>
      <w:r w:rsidR="007C57B4" w:rsidRPr="003602E1">
        <w:rPr>
          <w:sz w:val="24"/>
          <w:szCs w:val="24"/>
        </w:rPr>
        <w:t>r</w:t>
      </w:r>
      <w:r w:rsidRPr="003602E1">
        <w:rPr>
          <w:sz w:val="24"/>
          <w:szCs w:val="24"/>
        </w:rPr>
        <w:t>eward</w:t>
      </w:r>
    </w:p>
    <w:p w14:paraId="58CAC3EC" w14:textId="1D941869" w:rsid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 xml:space="preserve">Training and </w:t>
      </w:r>
      <w:r w:rsidR="007C57B4" w:rsidRPr="003602E1">
        <w:rPr>
          <w:sz w:val="24"/>
          <w:szCs w:val="24"/>
        </w:rPr>
        <w:t>d</w:t>
      </w:r>
      <w:r w:rsidRPr="003602E1">
        <w:rPr>
          <w:sz w:val="24"/>
          <w:szCs w:val="24"/>
        </w:rPr>
        <w:t xml:space="preserve">evelopment </w:t>
      </w:r>
    </w:p>
    <w:p w14:paraId="55792BF7" w14:textId="77777777" w:rsidR="00305D8E" w:rsidRPr="003602E1" w:rsidRDefault="00305D8E" w:rsidP="00305D8E">
      <w:pPr>
        <w:pStyle w:val="ListParagraph"/>
        <w:spacing w:line="720" w:lineRule="auto"/>
        <w:rPr>
          <w:sz w:val="24"/>
          <w:szCs w:val="24"/>
        </w:rPr>
      </w:pPr>
    </w:p>
    <w:p w14:paraId="0454F62E" w14:textId="5B409CC3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Offboarding</w:t>
      </w:r>
    </w:p>
    <w:p w14:paraId="58F6F9BD" w14:textId="1A0FF9B0" w:rsidR="007F1840" w:rsidRPr="003602E1" w:rsidRDefault="007F1840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DEI Initiatives</w:t>
      </w:r>
    </w:p>
    <w:p w14:paraId="71EA88DC" w14:textId="3F75D436" w:rsidR="007F1840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Career development</w:t>
      </w:r>
    </w:p>
    <w:p w14:paraId="0C1AB4BE" w14:textId="265AE400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Attendance and time off</w:t>
      </w:r>
    </w:p>
    <w:p w14:paraId="07E99950" w14:textId="477472E5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Data management</w:t>
      </w:r>
    </w:p>
    <w:p w14:paraId="3F055FCE" w14:textId="666B6C57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Internal branding</w:t>
      </w:r>
    </w:p>
    <w:p w14:paraId="10144E69" w14:textId="5BE6A29A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Benefits</w:t>
      </w:r>
      <w:r w:rsidR="003602E1" w:rsidRPr="003602E1">
        <w:rPr>
          <w:sz w:val="24"/>
          <w:szCs w:val="24"/>
        </w:rPr>
        <w:t xml:space="preserve">  </w:t>
      </w:r>
    </w:p>
    <w:p w14:paraId="42282BA8" w14:textId="3E4E551F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Wellness</w:t>
      </w:r>
    </w:p>
    <w:p w14:paraId="5E244C05" w14:textId="5040E310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How to have fun!</w:t>
      </w:r>
    </w:p>
    <w:p w14:paraId="6453B527" w14:textId="373C0616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Community outreach</w:t>
      </w:r>
    </w:p>
    <w:p w14:paraId="14C23D95" w14:textId="7D6C62F7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Gamification…of everything</w:t>
      </w:r>
    </w:p>
    <w:p w14:paraId="486C7F56" w14:textId="6B2FE795" w:rsidR="007C57B4" w:rsidRPr="003602E1" w:rsidRDefault="007C57B4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Technology implementation</w:t>
      </w:r>
    </w:p>
    <w:p w14:paraId="27D42BED" w14:textId="328F8F24" w:rsidR="0030397F" w:rsidRPr="003602E1" w:rsidRDefault="0030397F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Surveys and focus groups</w:t>
      </w:r>
    </w:p>
    <w:p w14:paraId="48732F25" w14:textId="57ECAD52" w:rsidR="0030397F" w:rsidRDefault="0030397F" w:rsidP="003602E1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3602E1">
        <w:rPr>
          <w:sz w:val="24"/>
          <w:szCs w:val="24"/>
        </w:rPr>
        <w:t>Innovation (Kaizen) meetings</w:t>
      </w:r>
    </w:p>
    <w:p w14:paraId="7D0DD638" w14:textId="1D3F39AB" w:rsidR="007C57B4" w:rsidRPr="003602E1" w:rsidRDefault="003602E1" w:rsidP="00360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r w:rsidR="00305D8E">
        <w:rPr>
          <w:sz w:val="24"/>
          <w:szCs w:val="24"/>
        </w:rPr>
        <w:t xml:space="preserve">will </w:t>
      </w:r>
      <w:r>
        <w:rPr>
          <w:sz w:val="24"/>
          <w:szCs w:val="24"/>
        </w:rPr>
        <w:t>you apply some creativity in HR? See the</w:t>
      </w:r>
      <w:r w:rsidRPr="003602E1">
        <w:t xml:space="preserve"> </w:t>
      </w:r>
      <w:hyperlink r:id="rId8" w:tgtFrame="_blank" w:history="1">
        <w:r w:rsidRPr="003602E1">
          <w:rPr>
            <w:rStyle w:val="Hyperlink"/>
            <w:sz w:val="24"/>
            <w:szCs w:val="24"/>
          </w:rPr>
          <w:t>Creativity Checklist</w:t>
        </w:r>
      </w:hyperlink>
      <w:r>
        <w:rPr>
          <w:sz w:val="24"/>
          <w:szCs w:val="24"/>
        </w:rPr>
        <w:t xml:space="preserve"> and the  </w:t>
      </w:r>
      <w:hyperlink r:id="rId9" w:tgtFrame="_blank" w:history="1">
        <w:r w:rsidRPr="003602E1">
          <w:rPr>
            <w:rStyle w:val="Hyperlink"/>
            <w:sz w:val="24"/>
            <w:szCs w:val="24"/>
          </w:rPr>
          <w:t>A to Z of Work Ideas and Questions</w:t>
        </w:r>
      </w:hyperlink>
    </w:p>
    <w:p w14:paraId="779D05CC" w14:textId="77777777" w:rsidR="007F1840" w:rsidRDefault="007F1840" w:rsidP="003602E1">
      <w:pPr>
        <w:spacing w:line="720" w:lineRule="auto"/>
      </w:pPr>
    </w:p>
    <w:sectPr w:rsidR="007F1840" w:rsidSect="00305D8E">
      <w:footerReference w:type="default" r:id="rId10"/>
      <w:pgSz w:w="12240" w:h="15840"/>
      <w:pgMar w:top="990" w:right="1440" w:bottom="90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7942" w14:textId="77777777" w:rsidR="007F768D" w:rsidRDefault="007F768D" w:rsidP="003602E1">
      <w:pPr>
        <w:spacing w:after="0" w:line="240" w:lineRule="auto"/>
      </w:pPr>
      <w:r>
        <w:separator/>
      </w:r>
    </w:p>
  </w:endnote>
  <w:endnote w:type="continuationSeparator" w:id="0">
    <w:p w14:paraId="70FD6A0C" w14:textId="77777777" w:rsidR="007F768D" w:rsidRDefault="007F768D" w:rsidP="0036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F9FB" w14:textId="5C8EBABC" w:rsidR="003602E1" w:rsidRDefault="003602E1">
    <w:pPr>
      <w:pStyle w:val="Footer"/>
    </w:pPr>
    <w:r>
      <w:t>www.donphin.com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AA52" w14:textId="77777777" w:rsidR="007F768D" w:rsidRDefault="007F768D" w:rsidP="003602E1">
      <w:pPr>
        <w:spacing w:after="0" w:line="240" w:lineRule="auto"/>
      </w:pPr>
      <w:r>
        <w:separator/>
      </w:r>
    </w:p>
  </w:footnote>
  <w:footnote w:type="continuationSeparator" w:id="0">
    <w:p w14:paraId="4D8F274C" w14:textId="77777777" w:rsidR="007F768D" w:rsidRDefault="007F768D" w:rsidP="0036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04F9"/>
    <w:multiLevelType w:val="hybridMultilevel"/>
    <w:tmpl w:val="D2DE39DC"/>
    <w:lvl w:ilvl="0" w:tplc="296EDAE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sTAxMDA1NLQwNzRR0lEKTi0uzszPAykwrAUAmC3mIiwAAAA="/>
  </w:docVars>
  <w:rsids>
    <w:rsidRoot w:val="0044018B"/>
    <w:rsid w:val="002A165A"/>
    <w:rsid w:val="0030397F"/>
    <w:rsid w:val="00305D8E"/>
    <w:rsid w:val="003557F0"/>
    <w:rsid w:val="003602E1"/>
    <w:rsid w:val="0044018B"/>
    <w:rsid w:val="00524F2D"/>
    <w:rsid w:val="007C57B4"/>
    <w:rsid w:val="007F1840"/>
    <w:rsid w:val="007F768D"/>
    <w:rsid w:val="00B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7C87"/>
  <w15:chartTrackingRefBased/>
  <w15:docId w15:val="{C36330FE-C409-4511-B2C6-CEE5132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E1"/>
  </w:style>
  <w:style w:type="paragraph" w:styleId="Footer">
    <w:name w:val="footer"/>
    <w:basedOn w:val="Normal"/>
    <w:link w:val="FooterChar"/>
    <w:uiPriority w:val="99"/>
    <w:unhideWhenUsed/>
    <w:rsid w:val="0036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E1"/>
  </w:style>
  <w:style w:type="paragraph" w:styleId="ListParagraph">
    <w:name w:val="List Paragraph"/>
    <w:basedOn w:val="Normal"/>
    <w:uiPriority w:val="34"/>
    <w:qFormat/>
    <w:rsid w:val="00360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phin.com/wp-content/uploads/2017/12/Creativity-Checkli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nphin.com/wp-content/uploads/2017/12/A-to-Z-1212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Phin</dc:creator>
  <cp:keywords/>
  <dc:description/>
  <cp:lastModifiedBy>Don Phin</cp:lastModifiedBy>
  <cp:revision>3</cp:revision>
  <cp:lastPrinted>2022-06-28T02:02:00Z</cp:lastPrinted>
  <dcterms:created xsi:type="dcterms:W3CDTF">2022-06-28T00:06:00Z</dcterms:created>
  <dcterms:modified xsi:type="dcterms:W3CDTF">2022-06-28T02:02:00Z</dcterms:modified>
</cp:coreProperties>
</file>